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616"/>
        <w:tblW w:w="9776" w:type="dxa"/>
        <w:tblLook w:val="04A0" w:firstRow="1" w:lastRow="0" w:firstColumn="1" w:lastColumn="0" w:noHBand="0" w:noVBand="1"/>
      </w:tblPr>
      <w:tblGrid>
        <w:gridCol w:w="704"/>
        <w:gridCol w:w="6243"/>
        <w:gridCol w:w="2829"/>
      </w:tblGrid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1.</w:t>
            </w:r>
          </w:p>
        </w:tc>
        <w:tc>
          <w:tcPr>
            <w:tcW w:w="6243" w:type="dxa"/>
          </w:tcPr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ВЫКУП КВАРТИР ЗА 1 ДЕНЬ</w:t>
            </w:r>
          </w:p>
        </w:tc>
        <w:tc>
          <w:tcPr>
            <w:tcW w:w="2829" w:type="dxa"/>
          </w:tcPr>
          <w:p w:rsidR="001A4ED2" w:rsidRPr="00BA7400" w:rsidRDefault="001A4ED2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договоренности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2.</w:t>
            </w:r>
          </w:p>
        </w:tc>
        <w:tc>
          <w:tcPr>
            <w:tcW w:w="6243" w:type="dxa"/>
          </w:tcPr>
          <w:p w:rsid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ЗАЙМЫ по МАТ. КАПИТАЛ   </w:t>
            </w:r>
          </w:p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ООО</w:t>
            </w:r>
            <w:r w:rsid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ЦФР- ДОМИНАНТА</w:t>
            </w:r>
            <w:r w:rsid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2829" w:type="dxa"/>
          </w:tcPr>
          <w:p w:rsidR="001A4ED2" w:rsidRPr="00BA7400" w:rsidRDefault="001A4ED2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договоренности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3.</w:t>
            </w:r>
          </w:p>
        </w:tc>
        <w:tc>
          <w:tcPr>
            <w:tcW w:w="6243" w:type="dxa"/>
          </w:tcPr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ОДОБРЕНИЕ ИПОТЕКИ 100 %</w:t>
            </w:r>
          </w:p>
        </w:tc>
        <w:tc>
          <w:tcPr>
            <w:tcW w:w="2829" w:type="dxa"/>
          </w:tcPr>
          <w:p w:rsidR="001A4ED2" w:rsidRPr="00BA7400" w:rsidRDefault="001A4ED2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Бесплатно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4.</w:t>
            </w:r>
          </w:p>
        </w:tc>
        <w:tc>
          <w:tcPr>
            <w:tcW w:w="6243" w:type="dxa"/>
          </w:tcPr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ЮРИДИЧЕСКИЕ КОНСУЛЬТАЦИИ</w:t>
            </w:r>
          </w:p>
        </w:tc>
        <w:tc>
          <w:tcPr>
            <w:tcW w:w="2829" w:type="dxa"/>
          </w:tcPr>
          <w:p w:rsidR="001A4ED2" w:rsidRPr="00BA7400" w:rsidRDefault="001A4ED2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Бесплатно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5.</w:t>
            </w:r>
          </w:p>
        </w:tc>
        <w:tc>
          <w:tcPr>
            <w:tcW w:w="6243" w:type="dxa"/>
          </w:tcPr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ЮРИДИЧЕСКОЕ </w:t>
            </w:r>
            <w:proofErr w:type="gramStart"/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СОПРОВОЖДЕНИЕ  СДЕЛКИ</w:t>
            </w:r>
            <w:proofErr w:type="gramEnd"/>
          </w:p>
        </w:tc>
        <w:tc>
          <w:tcPr>
            <w:tcW w:w="2829" w:type="dxa"/>
          </w:tcPr>
          <w:p w:rsidR="001A4ED2" w:rsidRPr="00BA7400" w:rsidRDefault="001A4ED2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договоренности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6.</w:t>
            </w:r>
          </w:p>
        </w:tc>
        <w:tc>
          <w:tcPr>
            <w:tcW w:w="6243" w:type="dxa"/>
          </w:tcPr>
          <w:p w:rsidR="00940B4A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РИЭЛТОРСКИЕ УСЛУГИ: </w:t>
            </w:r>
          </w:p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ПРОДАЖА, ПОКУПКА, ОБМЕН</w:t>
            </w:r>
          </w:p>
        </w:tc>
        <w:tc>
          <w:tcPr>
            <w:tcW w:w="2829" w:type="dxa"/>
          </w:tcPr>
          <w:p w:rsidR="001A4ED2" w:rsidRPr="00BA7400" w:rsidRDefault="00940B4A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A4ED2"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3%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7.</w:t>
            </w:r>
          </w:p>
        </w:tc>
        <w:tc>
          <w:tcPr>
            <w:tcW w:w="6243" w:type="dxa"/>
          </w:tcPr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ПРИВАТИЗАЦИЯ (по доверенности)</w:t>
            </w:r>
          </w:p>
        </w:tc>
        <w:tc>
          <w:tcPr>
            <w:tcW w:w="2829" w:type="dxa"/>
          </w:tcPr>
          <w:p w:rsidR="001A4ED2" w:rsidRPr="00BA7400" w:rsidRDefault="001A4ED2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20 000 рублей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8.</w:t>
            </w:r>
          </w:p>
        </w:tc>
        <w:tc>
          <w:tcPr>
            <w:tcW w:w="6243" w:type="dxa"/>
          </w:tcPr>
          <w:p w:rsidR="001A4ED2" w:rsidRPr="00BA7400" w:rsidRDefault="001A4ED2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ВСТУПЛЕНИЕ В НАСЛЕДСТВО (по доверенности) без учета стоимости справок</w:t>
            </w:r>
          </w:p>
        </w:tc>
        <w:tc>
          <w:tcPr>
            <w:tcW w:w="2829" w:type="dxa"/>
          </w:tcPr>
          <w:p w:rsidR="001A4ED2" w:rsidRPr="00BA7400" w:rsidRDefault="001A4ED2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7 000 рублей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1A4ED2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9.</w:t>
            </w:r>
          </w:p>
        </w:tc>
        <w:tc>
          <w:tcPr>
            <w:tcW w:w="6243" w:type="dxa"/>
          </w:tcPr>
          <w:p w:rsidR="001A4ED2" w:rsidRPr="00BA7400" w:rsidRDefault="00BA7400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ВЫДАЧА СПРАВОК О РЫНОЧНОЙ СТОИМОСТИ КВАРТИРЫ</w:t>
            </w:r>
          </w:p>
        </w:tc>
        <w:tc>
          <w:tcPr>
            <w:tcW w:w="2829" w:type="dxa"/>
          </w:tcPr>
          <w:p w:rsidR="001A4ED2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 рублей</w:t>
            </w:r>
          </w:p>
        </w:tc>
      </w:tr>
      <w:tr w:rsidR="001A4ED2" w:rsidRPr="00BA7400" w:rsidTr="00855E04">
        <w:tc>
          <w:tcPr>
            <w:tcW w:w="704" w:type="dxa"/>
          </w:tcPr>
          <w:p w:rsidR="001A4ED2" w:rsidRPr="00BA7400" w:rsidRDefault="00BA7400" w:rsidP="00855E04">
            <w:pPr>
              <w:rPr>
                <w:sz w:val="36"/>
                <w:szCs w:val="36"/>
              </w:rPr>
            </w:pPr>
            <w:r w:rsidRPr="00BA7400">
              <w:rPr>
                <w:sz w:val="36"/>
                <w:szCs w:val="36"/>
              </w:rPr>
              <w:t>10.</w:t>
            </w:r>
          </w:p>
        </w:tc>
        <w:tc>
          <w:tcPr>
            <w:tcW w:w="6243" w:type="dxa"/>
          </w:tcPr>
          <w:p w:rsidR="00BA7400" w:rsidRDefault="00BA7400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Оформление: </w:t>
            </w:r>
          </w:p>
          <w:p w:rsidR="001A4ED2" w:rsidRPr="00BA7400" w:rsidRDefault="00BA7400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РАСПИСКИ, АКТА </w:t>
            </w:r>
            <w: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ЗАИМОРАСЧЕТ</w:t>
            </w:r>
            <w: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</w:p>
          <w:p w:rsidR="00BA7400" w:rsidRPr="00BA7400" w:rsidRDefault="00BA7400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ПРЕДВАРИТЕЛЬНОГО ДОГОВОРА</w:t>
            </w:r>
          </w:p>
          <w:p w:rsidR="00BA7400" w:rsidRPr="00BA7400" w:rsidRDefault="00BA7400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ДОГОВОРА КУПЛИ-ПРОДАЖИ КВАРТИРЫ,</w:t>
            </w:r>
          </w:p>
          <w:p w:rsidR="00BA7400" w:rsidRPr="00BA7400" w:rsidRDefault="00BA7400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ИПОТЕКА, МАТ. КАПИТАЛ</w:t>
            </w:r>
          </w:p>
          <w:p w:rsidR="00BA7400" w:rsidRPr="00BA7400" w:rsidRDefault="00BA7400" w:rsidP="00855E04">
            <w:pPr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0070C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ДОМА и ЗЕМЕЛЬНОГО УЧАСТКА</w:t>
            </w:r>
          </w:p>
        </w:tc>
        <w:tc>
          <w:tcPr>
            <w:tcW w:w="2829" w:type="dxa"/>
          </w:tcPr>
          <w:p w:rsidR="00BA7400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A4ED2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рублей</w:t>
            </w:r>
          </w:p>
          <w:p w:rsidR="00BA7400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600 рублей</w:t>
            </w:r>
          </w:p>
          <w:p w:rsidR="00BA7400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7400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1 000 рублей</w:t>
            </w:r>
          </w:p>
          <w:p w:rsidR="00BA7400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1 500 рублей</w:t>
            </w:r>
          </w:p>
          <w:p w:rsidR="00BA7400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7400"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1 600 рублей</w:t>
            </w:r>
          </w:p>
          <w:p w:rsidR="00BA7400" w:rsidRPr="00BA7400" w:rsidRDefault="00BA7400" w:rsidP="00855E04">
            <w:pPr>
              <w:rPr>
                <w:color w:val="FF0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55E04" w:rsidRDefault="00855E04" w:rsidP="00BA740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171825" cy="856143"/>
            <wp:effectExtent l="0" t="0" r="0" b="1270"/>
            <wp:docPr id="1" name="Рисунок 1" descr="C:\Users\Пользователь\AppData\Local\Microsoft\Windows\INetCache\Content.Word\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400" w:rsidRPr="000B63FA">
        <w:rPr>
          <w:b/>
          <w:sz w:val="36"/>
          <w:szCs w:val="36"/>
        </w:rPr>
        <w:t xml:space="preserve">                      </w:t>
      </w:r>
    </w:p>
    <w:p w:rsidR="00395BAB" w:rsidRPr="000B63FA" w:rsidRDefault="00BA7400" w:rsidP="00BA7400">
      <w:pPr>
        <w:rPr>
          <w:b/>
          <w:color w:val="000000" w:themeColor="text1"/>
          <w:sz w:val="40"/>
          <w:szCs w:val="40"/>
        </w:rPr>
      </w:pPr>
      <w:r w:rsidRPr="000B63FA">
        <w:rPr>
          <w:b/>
          <w:sz w:val="36"/>
          <w:szCs w:val="36"/>
        </w:rPr>
        <w:t xml:space="preserve">    </w:t>
      </w:r>
      <w:r w:rsidR="00855E04">
        <w:rPr>
          <w:b/>
          <w:sz w:val="36"/>
          <w:szCs w:val="36"/>
        </w:rPr>
        <w:t xml:space="preserve">   </w:t>
      </w:r>
      <w:bookmarkStart w:id="0" w:name="_GoBack"/>
      <w:bookmarkEnd w:id="0"/>
      <w:r w:rsidR="00855E04">
        <w:rPr>
          <w:b/>
          <w:sz w:val="36"/>
          <w:szCs w:val="36"/>
        </w:rPr>
        <w:t xml:space="preserve">                       </w:t>
      </w:r>
      <w:r w:rsidRPr="000B63FA">
        <w:rPr>
          <w:b/>
          <w:sz w:val="36"/>
          <w:szCs w:val="36"/>
        </w:rPr>
        <w:t xml:space="preserve"> </w:t>
      </w:r>
      <w:r w:rsidRPr="000B63FA">
        <w:rPr>
          <w:b/>
          <w:color w:val="000000" w:themeColor="text1"/>
          <w:sz w:val="40"/>
          <w:szCs w:val="40"/>
        </w:rPr>
        <w:t>Виды и расценки услуг:</w:t>
      </w:r>
    </w:p>
    <w:sectPr w:rsidR="00395BAB" w:rsidRPr="000B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DE"/>
    <w:rsid w:val="000B63FA"/>
    <w:rsid w:val="001A4ED2"/>
    <w:rsid w:val="006E4FDE"/>
    <w:rsid w:val="00701DC7"/>
    <w:rsid w:val="00855E04"/>
    <w:rsid w:val="00874DB1"/>
    <w:rsid w:val="00940B4A"/>
    <w:rsid w:val="009E766A"/>
    <w:rsid w:val="00BA7400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8CD"/>
  <w15:chartTrackingRefBased/>
  <w15:docId w15:val="{BB4DE4B0-453E-4584-8599-DA2CFF1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Абузярова</dc:creator>
  <cp:keywords/>
  <dc:description/>
  <cp:lastModifiedBy>Эльвира Абузярова</cp:lastModifiedBy>
  <cp:revision>7</cp:revision>
  <dcterms:created xsi:type="dcterms:W3CDTF">2017-09-12T06:49:00Z</dcterms:created>
  <dcterms:modified xsi:type="dcterms:W3CDTF">2017-09-15T08:00:00Z</dcterms:modified>
</cp:coreProperties>
</file>